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5F" w:rsidRPr="009C505F" w:rsidRDefault="009C505F" w:rsidP="009C50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2D5CC7" w:rsidRPr="005062B9" w:rsidRDefault="002D5CC7" w:rsidP="002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2D5CC7" w:rsidRPr="005062B9" w:rsidRDefault="002D5CC7" w:rsidP="002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конкурсе </w:t>
      </w:r>
      <w:r w:rsidR="000E3EC1" w:rsidRPr="005062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журналистских работ</w:t>
      </w:r>
      <w:r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лучшее освещени</w:t>
      </w:r>
      <w:r w:rsidR="00276F56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 деятельности </w:t>
      </w:r>
      <w:r w:rsidR="00FC3772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сотрудников отрасли социальной защиты населения</w:t>
      </w:r>
      <w:r w:rsidR="000E3EC1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Челябинской области </w:t>
      </w:r>
      <w:r w:rsidR="00276F56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«Миссия – помогать людям</w:t>
      </w:r>
      <w:r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0E3EC1" w:rsidRPr="005062B9" w:rsidRDefault="000E3EC1" w:rsidP="00EE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3EC1" w:rsidRPr="005062B9" w:rsidRDefault="000E3EC1" w:rsidP="0047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журналистских работ «Миссия – помогать людям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Конкурс)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 100-летию 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образования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 социальной защиты населения Челябинской области. 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680CD6" w:rsidP="0047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1.Цели</w:t>
      </w:r>
      <w:r w:rsidR="002D5CC7"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и задачи Конкурса </w:t>
      </w:r>
      <w:r w:rsidR="00276F56"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«Миссия – помогать людям»</w:t>
      </w:r>
    </w:p>
    <w:p w:rsidR="002D5CC7" w:rsidRPr="005062B9" w:rsidRDefault="00680CD6" w:rsidP="002D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Конкурса — 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ривлечение внимания 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благородной работе 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сотрудников 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отрасли 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оциальной защиты населения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Челябинской области, повышение ее престижа в обществе</w:t>
      </w:r>
      <w:r w:rsidR="00EE23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ляризация темы в СМИ.</w:t>
      </w:r>
    </w:p>
    <w:p w:rsidR="00276F56" w:rsidRPr="005062B9" w:rsidRDefault="00C57C04" w:rsidP="0027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К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— содействие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повышению качества профессиональной деятельности журнали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пишущих на социальные темы, 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появлению циклов публицистичес</w:t>
      </w:r>
      <w:r w:rsidR="00EE23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ких и информационных материалов о деятельности сотрудников системы социальной защиты населения Челябинской области.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2.Предмет и участники Конкурса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Предметом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публикации в печатных и электронных средствах массовой информации, зарегистрированных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Челябинской области, в которых отражена работа 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 отрасли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защиты населения.</w:t>
      </w:r>
      <w:r w:rsidR="000E3EC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«Героями» журналистских материалов могут быть люди, которые трудятся в системе социальной защиты населения Челябинской области:  социальные работники, воспитатели учреждений для детей-сирот, сотрудники домов-интернатов для престарелых и инвалидов, геронтологических центров, психоневрологических интернатов, руководители и сотрудники управлений социальной защиты населения и комплексных центров социального обслуживания населения.</w:t>
      </w:r>
    </w:p>
    <w:p w:rsidR="002D5CC7" w:rsidRPr="005062B9" w:rsidRDefault="00680CD6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М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атериалы, представляемые на Конкурс, должны быть опубликованы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(выйти в эфир)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DA5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января 2019 года </w:t>
      </w:r>
      <w:r w:rsidR="004C5DA5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57A6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31 октября 2019 года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0CD6" w:rsidRPr="005062B9" w:rsidRDefault="002D5CC7" w:rsidP="00680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журналисты, внештатные авторы зарегистрированных на</w:t>
      </w:r>
      <w:r w:rsidR="004C5DA5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Челябинской области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печатных и электронных средств массовой информации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юнкоры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каждого 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принимается не более 2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7A6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D5CC7" w:rsidRPr="005062B9" w:rsidRDefault="002D5CC7" w:rsidP="00687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Используемый язык - русский.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3. Общие требования к материалам, представляемым на Конкурс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на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должны отличаться высоким профессиональным уровнем и включать в себя:</w:t>
      </w:r>
    </w:p>
    <w:p w:rsidR="002D5CC7" w:rsidRPr="005062B9" w:rsidRDefault="002D5CC7" w:rsidP="005062B9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заявленной теме</w:t>
      </w:r>
    </w:p>
    <w:p w:rsidR="002D5CC7" w:rsidRPr="005062B9" w:rsidRDefault="002D5CC7" w:rsidP="005062B9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аргументированность и глубину раскрытия темы</w:t>
      </w:r>
    </w:p>
    <w:p w:rsidR="002D5CC7" w:rsidRPr="005062B9" w:rsidRDefault="002D5CC7" w:rsidP="005062B9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выразительность и доходчивость изложения </w:t>
      </w:r>
    </w:p>
    <w:p w:rsidR="002D5CC7" w:rsidRPr="005062B9" w:rsidRDefault="002D5CC7" w:rsidP="005062B9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точную и достоверную информацию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4.</w:t>
      </w:r>
      <w:r w:rsidR="00680CD6"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Организатор Конкурса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CE4E48" w:rsidRPr="005062B9" w:rsidRDefault="00476189" w:rsidP="00D6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Организатором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CC7"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Министерство социальных отношений Челябинской области. 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артнер Конкурса – Союз журналистов Челябинской области.</w:t>
      </w:r>
    </w:p>
    <w:p w:rsidR="00CE4E48" w:rsidRPr="005062B9" w:rsidRDefault="00CE4E48" w:rsidP="00CE4E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C7" w:rsidRPr="005062B9" w:rsidRDefault="00680CD6" w:rsidP="00CE4E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2D5CC7"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обеспечивает: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равные условия для всех участников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широкую гласность проведения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E4E48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жюри, </w:t>
      </w: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работы жюри с целью принятия объективных решений;</w:t>
      </w: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недопущение разглашения сведений о результатах Конкурса ранее даты их официального объявления;</w:t>
      </w: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Конкурса и награждение победителей.</w:t>
      </w:r>
    </w:p>
    <w:p w:rsidR="00687FA3" w:rsidRPr="005062B9" w:rsidRDefault="00687FA3" w:rsidP="0068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Партнер Конкурса:</w:t>
      </w:r>
    </w:p>
    <w:p w:rsidR="00687FA3" w:rsidRPr="005062B9" w:rsidRDefault="00687FA3" w:rsidP="00687F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информирование журналистов на своих информационных ресурсах в сети Интернет</w:t>
      </w:r>
      <w:r w:rsid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7FA3" w:rsidRDefault="005062B9" w:rsidP="00687F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оценке материалов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жюри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062B9" w:rsidRPr="005062B9" w:rsidRDefault="005062B9" w:rsidP="00687F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учреждать свои призы и участвовать в награждении.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680CD6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5. Порядок и сроки подачи материалов</w:t>
      </w:r>
      <w:r w:rsidR="002D5CC7"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на Конкурс</w:t>
      </w: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D64681" w:rsidRPr="005062B9" w:rsidRDefault="00D64681" w:rsidP="00D64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Для участия в К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необходимо заполнить заявку и согласие на обработку персональных данных (приложение № 1, 2). Журналистские материалы, заполненные заявки и скан согласия на обработку персональных данных предоставляются только в электронном виде на адрес почты </w:t>
      </w:r>
      <w:hyperlink r:id="rId5" w:history="1">
        <w:r w:rsidRPr="005062B9">
          <w:rPr>
            <w:rStyle w:val="a4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pr_minsoc74@mail.ru</w:t>
        </w:r>
      </w:hyperlink>
      <w:r w:rsidRPr="005062B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до 01 ноября 2019 года.</w:t>
      </w:r>
    </w:p>
    <w:p w:rsidR="002D5CC7" w:rsidRPr="005062B9" w:rsidRDefault="00D64681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заявке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указываются: Ф.И.О. автора, место работы, должность, домашний адрес, телефон, электр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онный адрес, название материала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название С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в котором был опубликован журналистский материал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дата публикации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(выхода в эфир)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0CD6" w:rsidRPr="005062B9" w:rsidRDefault="00680CD6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Представление материалов на Конкурс осуществляется следующим образом:</w:t>
      </w:r>
    </w:p>
    <w:p w:rsidR="0065149B" w:rsidRPr="005062B9" w:rsidRDefault="00D64681" w:rsidP="006514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печатный материал — скрин-шот, </w:t>
      </w:r>
      <w:r w:rsidRPr="00506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PDF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-версия 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и/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ссылка на публикацию на сайт газеты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(журнала)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названия издания, номера и даты выпуска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печатной версии газеты (журнала)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5CC7" w:rsidRPr="005062B9" w:rsidRDefault="00680CD6" w:rsidP="002D5C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интернет-публикация (для Интернет-СМИ) —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скриншот 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ссылк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5149B" w:rsidRPr="005062B9" w:rsidRDefault="0065149B" w:rsidP="006514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телесюжет (телепро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грамма)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(хронометраж не более 15 минут)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ссылка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СМИ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</w:t>
      </w:r>
      <w:proofErr w:type="spellStart"/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youtube</w:t>
      </w:r>
      <w:proofErr w:type="spellEnd"/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канале)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письмом от главного редактора, подтверждающим дату выхода передачи в эфир.</w:t>
      </w:r>
    </w:p>
    <w:p w:rsidR="003B110D" w:rsidRPr="005062B9" w:rsidRDefault="003B110D" w:rsidP="006514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радиосюжет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(радиопередача) 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хронометражне</w:t>
      </w:r>
      <w:proofErr w:type="spellEnd"/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15 минут)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ссылка на сайте СМИ с письмом от главного редактора, подтверждающим дату выхода передачи в эфир.</w:t>
      </w:r>
    </w:p>
    <w:p w:rsidR="003B110D" w:rsidRPr="005062B9" w:rsidRDefault="003B110D" w:rsidP="003B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5.3. Материалы </w:t>
      </w:r>
      <w:proofErr w:type="spell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юнкоров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и рассматриваются отдельно. Представление материалов должно соответствовать 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условиям в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п. 5.2.</w:t>
      </w:r>
    </w:p>
    <w:p w:rsidR="00687FA3" w:rsidRPr="005062B9" w:rsidRDefault="00687FA3" w:rsidP="00687FA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>5.4. Указанные документы должны быть собраны в одну папку, которую необходимо озаглавить по схеме: Вид и название СМИ Ф</w:t>
      </w:r>
      <w:r w:rsidRPr="005062B9">
        <w:rPr>
          <w:rFonts w:ascii="Times New Roman" w:hAnsi="Times New Roman" w:cs="Times New Roman"/>
          <w:i/>
          <w:sz w:val="26"/>
          <w:szCs w:val="26"/>
        </w:rPr>
        <w:t>амилия имя автора название материала (через пробел)</w:t>
      </w:r>
    </w:p>
    <w:p w:rsidR="00687FA3" w:rsidRPr="005062B9" w:rsidRDefault="00687FA3" w:rsidP="00687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>ОБРАЗЕЦ: ТВ ГТРК Южный Урал</w:t>
      </w:r>
      <w:r w:rsidRPr="005062B9">
        <w:rPr>
          <w:rFonts w:ascii="Times New Roman" w:hAnsi="Times New Roman" w:cs="Times New Roman"/>
          <w:i/>
          <w:sz w:val="26"/>
          <w:szCs w:val="26"/>
        </w:rPr>
        <w:t xml:space="preserve"> Иванова Мария Чужих детей не бывает</w:t>
      </w:r>
    </w:p>
    <w:p w:rsidR="00687FA3" w:rsidRPr="005062B9" w:rsidRDefault="00687FA3" w:rsidP="00687FA3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 Для пересылки по электронной почте сформированную и озаглавленную указанным образом папку</w:t>
      </w:r>
      <w:r w:rsidR="0085261A">
        <w:rPr>
          <w:rFonts w:ascii="Times New Roman" w:hAnsi="Times New Roman" w:cs="Times New Roman"/>
          <w:sz w:val="26"/>
          <w:szCs w:val="26"/>
        </w:rPr>
        <w:t xml:space="preserve"> </w:t>
      </w:r>
      <w:r w:rsidRPr="005062B9">
        <w:rPr>
          <w:rFonts w:ascii="Times New Roman" w:hAnsi="Times New Roman" w:cs="Times New Roman"/>
          <w:sz w:val="26"/>
          <w:szCs w:val="26"/>
        </w:rPr>
        <w:t>необходимо сжать, создав архив ZIP.</w:t>
      </w:r>
    </w:p>
    <w:p w:rsidR="00687FA3" w:rsidRPr="005062B9" w:rsidRDefault="00687FA3" w:rsidP="00687F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ВНИМАНИЕ: Папки в формате </w:t>
      </w:r>
      <w:r w:rsidRPr="005062B9">
        <w:rPr>
          <w:rFonts w:ascii="Times New Roman" w:hAnsi="Times New Roman" w:cs="Times New Roman"/>
          <w:sz w:val="26"/>
          <w:szCs w:val="26"/>
          <w:lang w:val="en-US"/>
        </w:rPr>
        <w:t>RAR</w:t>
      </w:r>
      <w:r w:rsidRPr="005062B9">
        <w:rPr>
          <w:rFonts w:ascii="Times New Roman" w:hAnsi="Times New Roman" w:cs="Times New Roman"/>
          <w:sz w:val="26"/>
          <w:szCs w:val="26"/>
        </w:rPr>
        <w:t xml:space="preserve"> не принимаются!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качестве материалов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рассматриваются рекламные материалы (рекламные модули, а также информационные материалы, размещенные в СМИ на коммерческих условиях).</w:t>
      </w:r>
    </w:p>
    <w:p w:rsidR="002D5CC7" w:rsidRPr="005062B9" w:rsidRDefault="003B110D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Заявки на </w:t>
      </w:r>
      <w:r w:rsidR="002D5CC7"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с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сентября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 2019 года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D5CC7" w:rsidRPr="005062B9" w:rsidRDefault="00687FA3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5.8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Присланные на</w:t>
      </w:r>
      <w:r w:rsidR="002D5CC7"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Конкурс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возврату и оплате не подлежат.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6. Критерии выбора победителей Конкурса и оценки материалов.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Оценка материалов участников осуществляется каждым членом жюри методом индивидуальной тайной экспертной оценки по 10-бальной шкале.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Среднеарифметическое из полученных оценок каждого члена жюри является окончательным количеством набранных данной работой баллов.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По количеству максимально набранных баллов определяются победители в каждой номинации.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Если несколько работ набрали равное количество баллов, члены жюри принимают решение путем очного обсуждения работ.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7. Подведение итогов Конкурса и награждение победителей.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E2356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7.1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Итоги Конкурса подводятся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членами ж</w:t>
      </w:r>
      <w:r w:rsidR="00EE23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01.11.2019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18.11.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</w:t>
      </w:r>
      <w:r w:rsidR="007B79F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2356" w:rsidRPr="005062B9" w:rsidRDefault="00EE2356" w:rsidP="00EE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7.2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Конкурса определяется 4 первых места по 1 победителю среди печатных (газеты, журналы), телевизионных, радиовещательных и интернет СМИ,  и 1 победитель от </w:t>
      </w:r>
      <w:proofErr w:type="spell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юнкоров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любом жанре. </w:t>
      </w:r>
    </w:p>
    <w:p w:rsidR="00EE2356" w:rsidRPr="005062B9" w:rsidRDefault="00EE2356" w:rsidP="00EE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7.3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награждаются ценными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подарками и дипломами. Участники и победители будут приглашены на церемонию награждения, которая состоится в период с 18 по 22 ноября 2019 года.</w:t>
      </w:r>
    </w:p>
    <w:p w:rsidR="00680629" w:rsidRPr="005062B9" w:rsidRDefault="003B110D" w:rsidP="00680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</w:t>
      </w:r>
      <w:r w:rsidR="00680629" w:rsidRPr="005062B9">
        <w:rPr>
          <w:rFonts w:ascii="Times New Roman" w:hAnsi="Times New Roman" w:cs="Times New Roman"/>
          <w:sz w:val="26"/>
          <w:szCs w:val="26"/>
        </w:rPr>
        <w:t>Жюри имеет право отметить материалы, не вошедшие в число победителей. Авторы таких материалов награждаются дипломами.</w:t>
      </w:r>
    </w:p>
    <w:p w:rsidR="00687FA3" w:rsidRPr="005062B9" w:rsidRDefault="00350FFE" w:rsidP="00687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>7.5.</w:t>
      </w:r>
      <w:r w:rsidR="005062B9">
        <w:rPr>
          <w:rFonts w:ascii="Times New Roman" w:hAnsi="Times New Roman" w:cs="Times New Roman"/>
          <w:sz w:val="26"/>
          <w:szCs w:val="26"/>
        </w:rPr>
        <w:t xml:space="preserve"> </w:t>
      </w:r>
      <w:r w:rsidRPr="005062B9">
        <w:rPr>
          <w:rFonts w:ascii="Times New Roman" w:hAnsi="Times New Roman" w:cs="Times New Roman"/>
          <w:sz w:val="26"/>
          <w:szCs w:val="26"/>
        </w:rPr>
        <w:t>Организатор гарантирует конфиденциальность и нераспространение персональных данных.</w:t>
      </w:r>
    </w:p>
    <w:p w:rsidR="009521C6" w:rsidRPr="00D1766E" w:rsidRDefault="00350FFE" w:rsidP="00687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7.6. Итоги конкурса публикуются на сайте организатора </w:t>
      </w:r>
      <w:proofErr w:type="spellStart"/>
      <w:r w:rsidRPr="005062B9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5062B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062B9">
        <w:rPr>
          <w:rFonts w:ascii="Times New Roman" w:hAnsi="Times New Roman" w:cs="Times New Roman"/>
          <w:sz w:val="26"/>
          <w:szCs w:val="26"/>
          <w:lang w:val="en-US"/>
        </w:rPr>
        <w:t>minsoc</w:t>
      </w:r>
      <w:proofErr w:type="spellEnd"/>
      <w:r w:rsidRPr="005062B9">
        <w:rPr>
          <w:rFonts w:ascii="Times New Roman" w:hAnsi="Times New Roman" w:cs="Times New Roman"/>
          <w:sz w:val="26"/>
          <w:szCs w:val="26"/>
        </w:rPr>
        <w:t>74ru.</w:t>
      </w:r>
      <w:r w:rsidR="009521C6" w:rsidRPr="00506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1C6" w:rsidRPr="005062B9" w:rsidRDefault="009521C6" w:rsidP="009521C6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521C6" w:rsidRPr="005062B9" w:rsidRDefault="009521C6" w:rsidP="009521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к Положению о конкурсе </w:t>
      </w:r>
    </w:p>
    <w:p w:rsidR="009521C6" w:rsidRPr="005062B9" w:rsidRDefault="009521C6" w:rsidP="009521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журналистских работ </w:t>
      </w:r>
    </w:p>
    <w:p w:rsidR="009521C6" w:rsidRPr="005062B9" w:rsidRDefault="009521C6" w:rsidP="009521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>«Миссия – помогать людям»</w:t>
      </w:r>
    </w:p>
    <w:p w:rsidR="009521C6" w:rsidRPr="005062B9" w:rsidRDefault="009521C6" w:rsidP="0095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1C6" w:rsidRPr="005062B9" w:rsidRDefault="009521C6" w:rsidP="009521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2B9">
        <w:rPr>
          <w:rFonts w:ascii="Times New Roman" w:hAnsi="Times New Roman" w:cs="Times New Roman"/>
          <w:b/>
          <w:sz w:val="26"/>
          <w:szCs w:val="26"/>
        </w:rPr>
        <w:t>Заявка на участие в конкурсе журналистских работ</w:t>
      </w:r>
    </w:p>
    <w:p w:rsidR="009521C6" w:rsidRPr="005062B9" w:rsidRDefault="009521C6" w:rsidP="009521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2B9">
        <w:rPr>
          <w:rFonts w:ascii="Times New Roman" w:hAnsi="Times New Roman" w:cs="Times New Roman"/>
          <w:b/>
          <w:sz w:val="26"/>
          <w:szCs w:val="26"/>
        </w:rPr>
        <w:t xml:space="preserve">«Миссия – помогать людям» </w:t>
      </w:r>
    </w:p>
    <w:p w:rsidR="009521C6" w:rsidRPr="005062B9" w:rsidRDefault="009521C6" w:rsidP="009521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2B9">
        <w:rPr>
          <w:rFonts w:ascii="Times New Roman" w:hAnsi="Times New Roman" w:cs="Times New Roman"/>
          <w:b/>
          <w:sz w:val="26"/>
          <w:szCs w:val="26"/>
        </w:rPr>
        <w:t>к 100-летию со дня образования системы социальной защиты населения Челябинской области</w:t>
      </w:r>
    </w:p>
    <w:p w:rsidR="009521C6" w:rsidRPr="005062B9" w:rsidRDefault="009521C6" w:rsidP="009521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материала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СМИ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687FA3" w:rsidP="00687F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«Герой»</w:t>
            </w:r>
            <w:r w:rsidR="009521C6"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материала 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Дата выхода материала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Хронометраж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(для видео-и аудиоматериала)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авторе: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9521C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ФИО по паспорту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(свидетельству о рождении);</w:t>
            </w:r>
          </w:p>
          <w:p w:rsidR="009521C6" w:rsidRPr="005062B9" w:rsidRDefault="009521C6" w:rsidP="009521C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Псевдоним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rPr>
          <w:trHeight w:val="1401"/>
        </w:trPr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Краткая биография автора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 – в свободной форме, с указанием места работы (если редакция или телеканал не является основным местом работы);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для юных корреспондентов – с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 указанием возраста и места учебы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Координаты для связи с </w:t>
            </w:r>
            <w:proofErr w:type="gramStart"/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автором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почтовый адрес, контактный телефон,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rPr>
          <w:trHeight w:val="467"/>
        </w:trPr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СМИ: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rPr>
          <w:trHeight w:val="467"/>
        </w:trPr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Данные о регистрации СМИ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(ссылка на № или копия свидетельства о регистрации СМИ)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Тираж издания и территория распространения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(для печатных СМИ)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охвата вещания</w:t>
            </w:r>
            <w:r w:rsidR="00687FA3"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(для ТВ, радио)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ежедневных посещений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(для интернет-изданий)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(с индексом)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 </w:t>
            </w:r>
            <w:proofErr w:type="gramStart"/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редакции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с кодом города)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ФИО главного редактора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5062B9">
        <w:trPr>
          <w:trHeight w:val="619"/>
        </w:trPr>
        <w:tc>
          <w:tcPr>
            <w:tcW w:w="7479" w:type="dxa"/>
          </w:tcPr>
          <w:p w:rsidR="009521C6" w:rsidRPr="005062B9" w:rsidRDefault="009521C6" w:rsidP="005062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к заявке</w:t>
            </w:r>
            <w:r w:rsidR="00687FA3"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, ссылка на материал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21C6" w:rsidRPr="005062B9" w:rsidRDefault="009521C6" w:rsidP="009521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FFE" w:rsidRPr="005062B9" w:rsidRDefault="00350FFE" w:rsidP="00350F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8357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 «Миссия – помогать людям»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Исполняющей обязанности </w:t>
      </w: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Министра социальных отношений</w:t>
      </w: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Т.Е.Никитиной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От кого: _______________________________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</w:t>
      </w:r>
    </w:p>
    <w:p w:rsidR="005062B9" w:rsidRPr="0088357D" w:rsidRDefault="005062B9" w:rsidP="0050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5062B9" w:rsidRPr="0088357D" w:rsidRDefault="005062B9" w:rsidP="0050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8835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357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</w:t>
      </w:r>
      <w:r w:rsidRPr="0088357D">
        <w:rPr>
          <w:rFonts w:ascii="Times New Roman" w:hAnsi="Times New Roman" w:cs="Times New Roman"/>
          <w:sz w:val="24"/>
          <w:szCs w:val="24"/>
        </w:rPr>
        <w:t xml:space="preserve"> ______________ выдан "__" __________ ____ г. даю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социальных отношений Челябинской области </w:t>
      </w:r>
      <w:r w:rsidRPr="0088357D">
        <w:rPr>
          <w:rFonts w:ascii="Times New Roman" w:hAnsi="Times New Roman" w:cs="Times New Roman"/>
          <w:sz w:val="24"/>
          <w:szCs w:val="24"/>
        </w:rPr>
        <w:t>на обработку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составляющей мои персональные </w:t>
      </w:r>
      <w:r w:rsidRPr="0088357D">
        <w:rPr>
          <w:rFonts w:ascii="Times New Roman" w:hAnsi="Times New Roman" w:cs="Times New Roman"/>
          <w:sz w:val="24"/>
          <w:szCs w:val="24"/>
        </w:rPr>
        <w:t>данные  (данные  паспорта,  адреса проживани</w:t>
      </w:r>
      <w:r>
        <w:rPr>
          <w:rFonts w:ascii="Times New Roman" w:hAnsi="Times New Roman" w:cs="Times New Roman"/>
          <w:sz w:val="24"/>
          <w:szCs w:val="24"/>
        </w:rPr>
        <w:t>я, реквизитов документа, прочие сведения) в целях организации участия в конкурсе журналистских работ.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</w:t>
      </w:r>
      <w:r>
        <w:rPr>
          <w:rFonts w:ascii="Times New Roman" w:hAnsi="Times New Roman" w:cs="Times New Roman"/>
          <w:sz w:val="24"/>
          <w:szCs w:val="24"/>
        </w:rPr>
        <w:t>желаемы для достижения указанной выше цели</w:t>
      </w:r>
      <w:r w:rsidRPr="0088357D">
        <w:rPr>
          <w:rFonts w:ascii="Times New Roman" w:hAnsi="Times New Roman" w:cs="Times New Roman"/>
          <w:sz w:val="24"/>
          <w:szCs w:val="24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88357D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социальных отношений Челябинской области</w:t>
      </w:r>
      <w:r w:rsidRPr="0088357D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 действует в течение 3 лет.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Дата _______________                    Подпись ___________________________</w:t>
      </w:r>
    </w:p>
    <w:p w:rsidR="004C11F1" w:rsidRPr="005062B9" w:rsidRDefault="004C11F1" w:rsidP="004C11F1">
      <w:pPr>
        <w:rPr>
          <w:sz w:val="26"/>
          <w:szCs w:val="26"/>
        </w:rPr>
      </w:pPr>
    </w:p>
    <w:p w:rsidR="004C11F1" w:rsidRPr="005062B9" w:rsidRDefault="004C11F1" w:rsidP="004C11F1">
      <w:pPr>
        <w:rPr>
          <w:sz w:val="26"/>
          <w:szCs w:val="26"/>
        </w:rPr>
      </w:pPr>
    </w:p>
    <w:sectPr w:rsidR="004C11F1" w:rsidRPr="005062B9" w:rsidSect="00EE23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63"/>
    <w:multiLevelType w:val="multilevel"/>
    <w:tmpl w:val="99A49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AD588C"/>
    <w:multiLevelType w:val="hybridMultilevel"/>
    <w:tmpl w:val="5140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4EBF"/>
    <w:multiLevelType w:val="hybridMultilevel"/>
    <w:tmpl w:val="69486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C5594"/>
    <w:multiLevelType w:val="multilevel"/>
    <w:tmpl w:val="CA244D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CB1324"/>
    <w:multiLevelType w:val="hybridMultilevel"/>
    <w:tmpl w:val="DD4C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53FE7C5D"/>
    <w:multiLevelType w:val="multilevel"/>
    <w:tmpl w:val="87264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A900043"/>
    <w:multiLevelType w:val="hybridMultilevel"/>
    <w:tmpl w:val="59D2356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5E4C44B7"/>
    <w:multiLevelType w:val="hybridMultilevel"/>
    <w:tmpl w:val="CAC6C7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EB74E5E"/>
    <w:multiLevelType w:val="hybridMultilevel"/>
    <w:tmpl w:val="47FA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F00D18"/>
    <w:multiLevelType w:val="multilevel"/>
    <w:tmpl w:val="0E260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6B"/>
    <w:rsid w:val="00073D35"/>
    <w:rsid w:val="000E3EC1"/>
    <w:rsid w:val="00125D27"/>
    <w:rsid w:val="00276F56"/>
    <w:rsid w:val="002A64E9"/>
    <w:rsid w:val="002D5CC7"/>
    <w:rsid w:val="00350FFE"/>
    <w:rsid w:val="003B110D"/>
    <w:rsid w:val="003E0991"/>
    <w:rsid w:val="00457A69"/>
    <w:rsid w:val="00476189"/>
    <w:rsid w:val="004C11F1"/>
    <w:rsid w:val="004C5DA5"/>
    <w:rsid w:val="005062B9"/>
    <w:rsid w:val="00542992"/>
    <w:rsid w:val="0065149B"/>
    <w:rsid w:val="00680629"/>
    <w:rsid w:val="00680CD6"/>
    <w:rsid w:val="00687FA3"/>
    <w:rsid w:val="00726F44"/>
    <w:rsid w:val="00777F81"/>
    <w:rsid w:val="007B79F3"/>
    <w:rsid w:val="0085261A"/>
    <w:rsid w:val="009521C6"/>
    <w:rsid w:val="00963AEE"/>
    <w:rsid w:val="00976D65"/>
    <w:rsid w:val="009C505F"/>
    <w:rsid w:val="00C57C04"/>
    <w:rsid w:val="00CE4E48"/>
    <w:rsid w:val="00D1766E"/>
    <w:rsid w:val="00D64681"/>
    <w:rsid w:val="00E52B6B"/>
    <w:rsid w:val="00EE2356"/>
    <w:rsid w:val="00FC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0F33C-1AD7-4E29-B7D0-A52486D2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68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5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_minsoc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Медведева</cp:lastModifiedBy>
  <cp:revision>2</cp:revision>
  <cp:lastPrinted>2019-08-26T11:27:00Z</cp:lastPrinted>
  <dcterms:created xsi:type="dcterms:W3CDTF">2019-09-23T06:14:00Z</dcterms:created>
  <dcterms:modified xsi:type="dcterms:W3CDTF">2019-09-23T06:14:00Z</dcterms:modified>
</cp:coreProperties>
</file>